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方正小标宋简体" w:hAnsi="仿宋" w:eastAsia="方正小标宋简体"/>
          <w:b/>
          <w:sz w:val="36"/>
          <w:szCs w:val="36"/>
        </w:rPr>
      </w:pPr>
      <w:r>
        <w:rPr>
          <w:rFonts w:hint="eastAsia" w:ascii="方正小标宋简体" w:hAnsi="仿宋" w:eastAsia="方正小标宋简体"/>
          <w:b/>
          <w:sz w:val="36"/>
          <w:szCs w:val="36"/>
        </w:rPr>
        <w:t>20</w:t>
      </w:r>
      <w:r>
        <w:rPr>
          <w:rFonts w:ascii="方正小标宋简体" w:hAnsi="仿宋" w:eastAsia="方正小标宋简体"/>
          <w:b/>
          <w:sz w:val="36"/>
          <w:szCs w:val="36"/>
        </w:rPr>
        <w:t>21</w:t>
      </w:r>
      <w:r>
        <w:rPr>
          <w:rFonts w:hint="eastAsia" w:ascii="方正小标宋简体" w:hAnsi="仿宋" w:eastAsia="方正小标宋简体"/>
          <w:b/>
          <w:sz w:val="36"/>
          <w:szCs w:val="36"/>
        </w:rPr>
        <w:t>-</w:t>
      </w:r>
      <w:r>
        <w:rPr>
          <w:rFonts w:ascii="方正小标宋简体" w:hAnsi="仿宋" w:eastAsia="方正小标宋简体"/>
          <w:b/>
          <w:sz w:val="36"/>
          <w:szCs w:val="36"/>
        </w:rPr>
        <w:t>2022</w:t>
      </w:r>
      <w:r>
        <w:rPr>
          <w:rFonts w:hint="eastAsia" w:ascii="方正小标宋简体" w:hAnsi="仿宋" w:eastAsia="方正小标宋简体"/>
          <w:b/>
          <w:sz w:val="36"/>
          <w:szCs w:val="36"/>
        </w:rPr>
        <w:t>年度中美富布赖特外语助教项目</w:t>
      </w:r>
    </w:p>
    <w:p>
      <w:pPr>
        <w:snapToGrid w:val="0"/>
        <w:jc w:val="center"/>
        <w:rPr>
          <w:rFonts w:ascii="方正小标宋简体" w:hAnsi="仿宋" w:eastAsia="方正小标宋简体"/>
          <w:b/>
          <w:sz w:val="36"/>
          <w:szCs w:val="36"/>
        </w:rPr>
      </w:pPr>
      <w:r>
        <w:rPr>
          <w:rFonts w:hint="eastAsia" w:ascii="方正小标宋简体" w:hAnsi="仿宋" w:eastAsia="方正小标宋简体"/>
          <w:b/>
          <w:sz w:val="36"/>
          <w:szCs w:val="36"/>
        </w:rPr>
        <w:t>中方申请材料清单及要求</w:t>
      </w:r>
    </w:p>
    <w:p>
      <w:pPr>
        <w:snapToGrid w:val="0"/>
        <w:ind w:firstLine="600" w:firstLineChars="200"/>
        <w:rPr>
          <w:rFonts w:ascii="仿宋" w:hAnsi="仿宋"/>
          <w:szCs w:val="30"/>
        </w:rPr>
      </w:pPr>
    </w:p>
    <w:p>
      <w:pPr>
        <w:snapToGrid w:val="0"/>
        <w:ind w:firstLine="602" w:firstLineChars="200"/>
        <w:rPr>
          <w:rFonts w:ascii="仿宋" w:hAnsi="仿宋"/>
          <w:b/>
          <w:szCs w:val="30"/>
        </w:rPr>
      </w:pPr>
      <w:r>
        <w:rPr>
          <w:rFonts w:ascii="仿宋" w:hAnsi="仿宋"/>
          <w:b/>
          <w:szCs w:val="30"/>
        </w:rPr>
        <w:t>1.</w:t>
      </w:r>
      <w:r>
        <w:rPr>
          <w:rFonts w:hint="eastAsia" w:ascii="仿宋" w:hAnsi="仿宋"/>
          <w:b/>
          <w:szCs w:val="30"/>
        </w:rPr>
        <w:t>身份证（个人上传，必传）</w:t>
      </w:r>
    </w:p>
    <w:p>
      <w:pPr>
        <w:snapToGrid w:val="0"/>
        <w:ind w:firstLine="600" w:firstLineChars="200"/>
        <w:rPr>
          <w:rFonts w:ascii="仿宋" w:hAnsi="仿宋"/>
          <w:szCs w:val="30"/>
        </w:rPr>
      </w:pPr>
      <w:r>
        <w:rPr>
          <w:rFonts w:hint="eastAsia" w:ascii="仿宋" w:hAnsi="仿宋"/>
          <w:szCs w:val="30"/>
        </w:rPr>
        <w:t>申请人应将身份证正反面（个人信息、证件有效期和发证机关）同时复印在同一张A4纸上。</w:t>
      </w:r>
    </w:p>
    <w:p>
      <w:pPr>
        <w:snapToGrid w:val="0"/>
        <w:ind w:firstLine="602" w:firstLineChars="200"/>
        <w:rPr>
          <w:rFonts w:ascii="仿宋" w:hAnsi="仿宋"/>
          <w:b/>
          <w:szCs w:val="30"/>
        </w:rPr>
      </w:pPr>
      <w:r>
        <w:rPr>
          <w:rFonts w:ascii="仿宋" w:hAnsi="仿宋"/>
          <w:b/>
          <w:szCs w:val="30"/>
        </w:rPr>
        <w:t>2.</w:t>
      </w:r>
      <w:r>
        <w:rPr>
          <w:rFonts w:hint="eastAsia" w:ascii="仿宋" w:hAnsi="仿宋"/>
          <w:b/>
          <w:szCs w:val="30"/>
        </w:rPr>
        <w:t>最高学历/学位证书复印件（个人上传，必传）</w:t>
      </w:r>
    </w:p>
    <w:p>
      <w:pPr>
        <w:snapToGrid w:val="0"/>
        <w:ind w:firstLine="600" w:firstLineChars="200"/>
        <w:rPr>
          <w:rFonts w:ascii="仿宋" w:hAnsi="仿宋"/>
          <w:szCs w:val="30"/>
        </w:rPr>
      </w:pPr>
      <w:r>
        <w:rPr>
          <w:rFonts w:ascii="仿宋" w:hAnsi="仿宋"/>
          <w:szCs w:val="30"/>
        </w:rPr>
        <w:t>申请人应提供所持有的最高职称、最高学历及学位证书的复印件。网报时请将以上文件合并为一个电子文档进行上传。</w:t>
      </w:r>
    </w:p>
    <w:p>
      <w:pPr>
        <w:snapToGrid w:val="0"/>
        <w:ind w:firstLine="602" w:firstLineChars="200"/>
        <w:rPr>
          <w:rFonts w:ascii="仿宋" w:hAnsi="仿宋"/>
          <w:b/>
          <w:szCs w:val="30"/>
        </w:rPr>
      </w:pPr>
      <w:r>
        <w:rPr>
          <w:rFonts w:ascii="仿宋" w:hAnsi="仿宋"/>
          <w:b/>
          <w:szCs w:val="30"/>
        </w:rPr>
        <w:t>3.</w:t>
      </w:r>
      <w:r>
        <w:rPr>
          <w:rFonts w:hint="eastAsia" w:ascii="仿宋" w:hAnsi="仿宋"/>
          <w:b/>
          <w:szCs w:val="30"/>
        </w:rPr>
        <w:t>外语水平证明复印件（个人上传，非必传）</w:t>
      </w:r>
    </w:p>
    <w:p>
      <w:pPr>
        <w:snapToGrid w:val="0"/>
        <w:ind w:firstLine="600" w:firstLineChars="200"/>
        <w:rPr>
          <w:rFonts w:ascii="仿宋" w:hAnsi="仿宋"/>
          <w:szCs w:val="30"/>
        </w:rPr>
      </w:pPr>
      <w:r>
        <w:rPr>
          <w:rFonts w:hint="eastAsia" w:ascii="仿宋" w:hAnsi="仿宋"/>
          <w:szCs w:val="30"/>
        </w:rPr>
        <w:t>被推荐人最迟不晚于2020年</w:t>
      </w:r>
      <w:r>
        <w:rPr>
          <w:rFonts w:ascii="仿宋" w:hAnsi="仿宋"/>
          <w:szCs w:val="30"/>
        </w:rPr>
        <w:t>9</w:t>
      </w:r>
      <w:r>
        <w:rPr>
          <w:rFonts w:hint="eastAsia" w:ascii="仿宋" w:hAnsi="仿宋"/>
          <w:szCs w:val="30"/>
        </w:rPr>
        <w:t>月</w:t>
      </w:r>
      <w:r>
        <w:rPr>
          <w:rFonts w:ascii="仿宋" w:hAnsi="仿宋"/>
          <w:szCs w:val="30"/>
        </w:rPr>
        <w:t>31</w:t>
      </w:r>
      <w:r>
        <w:rPr>
          <w:rFonts w:hint="eastAsia" w:ascii="仿宋" w:hAnsi="仿宋"/>
          <w:szCs w:val="30"/>
        </w:rPr>
        <w:t>日将语言考试成绩以邮件</w:t>
      </w:r>
      <w:r>
        <w:rPr>
          <w:rFonts w:ascii="仿宋" w:hAnsi="仿宋"/>
          <w:szCs w:val="30"/>
        </w:rPr>
        <w:t>附件方式</w:t>
      </w:r>
      <w:r>
        <w:rPr>
          <w:rFonts w:hint="eastAsia" w:ascii="仿宋" w:hAnsi="仿宋"/>
          <w:szCs w:val="30"/>
        </w:rPr>
        <w:t>提交至美方：F</w:t>
      </w:r>
      <w:r>
        <w:rPr>
          <w:rFonts w:ascii="仿宋" w:hAnsi="仿宋"/>
          <w:szCs w:val="30"/>
        </w:rPr>
        <w:t>ulbright.FLTA.China@iie.org</w:t>
      </w:r>
      <w:r>
        <w:rPr>
          <w:rFonts w:hint="eastAsia" w:ascii="仿宋" w:hAnsi="仿宋"/>
          <w:szCs w:val="30"/>
        </w:rPr>
        <w:t>。如已获得符合要求的语言成绩，请按以下要求上传：</w:t>
      </w:r>
    </w:p>
    <w:p>
      <w:pPr>
        <w:snapToGrid w:val="0"/>
        <w:ind w:firstLine="600" w:firstLineChars="200"/>
        <w:rPr>
          <w:rFonts w:ascii="仿宋" w:hAnsi="仿宋"/>
          <w:szCs w:val="30"/>
        </w:rPr>
      </w:pPr>
      <w:r>
        <w:rPr>
          <w:rFonts w:ascii="仿宋" w:hAnsi="仿宋"/>
          <w:szCs w:val="30"/>
        </w:rPr>
        <w:t>有效的TOEFL或IELTS(学术类)成绩（均须为2019年10月1日后的考试）。其中TOEFL网考成绩不低于80分，IELTS（学术类）</w:t>
      </w:r>
      <w:r>
        <w:rPr>
          <w:rFonts w:ascii="仿宋" w:hAnsi="仿宋"/>
          <w:color w:val="000000" w:themeColor="text1"/>
          <w:szCs w:val="30"/>
          <w14:textFill>
            <w14:solidFill>
              <w14:schemeClr w14:val="tx1"/>
            </w14:solidFill>
          </w14:textFill>
        </w:rPr>
        <w:t>总成绩不低于6.0分</w:t>
      </w:r>
      <w:r>
        <w:rPr>
          <w:rFonts w:hint="eastAsia" w:ascii="仿宋" w:hAnsi="仿宋"/>
          <w:color w:val="000000" w:themeColor="text1"/>
          <w:szCs w:val="30"/>
          <w14:textFill>
            <w14:solidFill>
              <w14:schemeClr w14:val="tx1"/>
            </w14:solidFill>
          </w14:textFill>
        </w:rPr>
        <w:t>，</w:t>
      </w:r>
      <w:r>
        <w:rPr>
          <w:rFonts w:ascii="仿宋" w:hAnsi="仿宋"/>
          <w:color w:val="000000" w:themeColor="text1"/>
          <w:szCs w:val="30"/>
          <w14:textFill>
            <w14:solidFill>
              <w14:schemeClr w14:val="tx1"/>
            </w14:solidFill>
          </w14:textFill>
        </w:rPr>
        <w:t>口语</w:t>
      </w:r>
      <w:r>
        <w:rPr>
          <w:rFonts w:hint="eastAsia" w:ascii="仿宋" w:hAnsi="仿宋"/>
          <w:color w:val="000000" w:themeColor="text1"/>
          <w:szCs w:val="30"/>
          <w14:textFill>
            <w14:solidFill>
              <w14:schemeClr w14:val="tx1"/>
            </w14:solidFill>
          </w14:textFill>
        </w:rPr>
        <w:t>单项均</w:t>
      </w:r>
      <w:r>
        <w:rPr>
          <w:rFonts w:ascii="仿宋" w:hAnsi="仿宋"/>
          <w:color w:val="000000" w:themeColor="text1"/>
          <w:szCs w:val="30"/>
          <w14:textFill>
            <w14:solidFill>
              <w14:schemeClr w14:val="tx1"/>
            </w14:solidFill>
          </w14:textFill>
        </w:rPr>
        <w:t>不低于5.5分</w:t>
      </w:r>
      <w:r>
        <w:rPr>
          <w:rFonts w:hint="eastAsia" w:ascii="仿宋" w:hAnsi="仿宋"/>
          <w:color w:val="000000" w:themeColor="text1"/>
          <w:szCs w:val="30"/>
          <w14:textFill>
            <w14:solidFill>
              <w14:schemeClr w14:val="tx1"/>
            </w14:solidFill>
          </w14:textFill>
        </w:rPr>
        <w:t>，对</w:t>
      </w:r>
      <w:r>
        <w:rPr>
          <w:rFonts w:ascii="仿宋" w:hAnsi="仿宋"/>
          <w:color w:val="000000" w:themeColor="text1"/>
          <w:szCs w:val="30"/>
          <w14:textFill>
            <w14:solidFill>
              <w14:schemeClr w14:val="tx1"/>
            </w14:solidFill>
          </w14:textFill>
        </w:rPr>
        <w:t>语言成绩的其他</w:t>
      </w:r>
      <w:r>
        <w:rPr>
          <w:rFonts w:hint="eastAsia" w:ascii="仿宋" w:hAnsi="仿宋"/>
          <w:color w:val="000000" w:themeColor="text1"/>
          <w:szCs w:val="30"/>
          <w14:textFill>
            <w14:solidFill>
              <w14:schemeClr w14:val="tx1"/>
            </w14:solidFill>
          </w14:textFill>
        </w:rPr>
        <w:t>具体</w:t>
      </w:r>
      <w:r>
        <w:rPr>
          <w:rFonts w:ascii="仿宋" w:hAnsi="仿宋"/>
          <w:color w:val="000000" w:themeColor="text1"/>
          <w:szCs w:val="30"/>
          <w14:textFill>
            <w14:solidFill>
              <w14:schemeClr w14:val="tx1"/>
            </w14:solidFill>
          </w14:textFill>
        </w:rPr>
        <w:t>要求</w:t>
      </w:r>
      <w:r>
        <w:rPr>
          <w:rFonts w:hint="eastAsia" w:ascii="仿宋" w:hAnsi="仿宋"/>
          <w:color w:val="000000" w:themeColor="text1"/>
          <w:szCs w:val="30"/>
          <w14:textFill>
            <w14:solidFill>
              <w14:schemeClr w14:val="tx1"/>
            </w14:solidFill>
          </w14:textFill>
        </w:rPr>
        <w:t>，请参见附件2。</w:t>
      </w:r>
    </w:p>
    <w:p>
      <w:pPr>
        <w:snapToGrid w:val="0"/>
        <w:ind w:firstLine="602" w:firstLineChars="200"/>
        <w:rPr>
          <w:rFonts w:ascii="仿宋" w:hAnsi="仿宋"/>
          <w:b/>
          <w:szCs w:val="30"/>
        </w:rPr>
      </w:pPr>
      <w:r>
        <w:rPr>
          <w:rFonts w:ascii="仿宋" w:hAnsi="仿宋"/>
          <w:b/>
          <w:szCs w:val="30"/>
        </w:rPr>
        <w:t>4</w:t>
      </w:r>
      <w:r>
        <w:rPr>
          <w:rFonts w:hint="eastAsia" w:ascii="仿宋" w:hAnsi="仿宋"/>
          <w:b/>
          <w:szCs w:val="30"/>
        </w:rPr>
        <w:t>.获奖证书复印件（个人上传，非必传）</w:t>
      </w:r>
    </w:p>
    <w:p>
      <w:pPr>
        <w:snapToGrid w:val="0"/>
        <w:ind w:firstLine="600" w:firstLineChars="200"/>
        <w:rPr>
          <w:rFonts w:ascii="仿宋" w:hAnsi="仿宋"/>
          <w:szCs w:val="30"/>
        </w:rPr>
      </w:pPr>
      <w:r>
        <w:rPr>
          <w:rFonts w:ascii="仿宋" w:hAnsi="仿宋"/>
          <w:szCs w:val="30"/>
        </w:rPr>
        <w:t>应是与申请国家留学基金资助相关的、获奖级别最高、日期最新的奖励（原则上应是五年内获得的）。获奖证书复印件不得超过5页（含）。如无，可不提交。</w:t>
      </w:r>
    </w:p>
    <w:p>
      <w:pPr>
        <w:snapToGrid w:val="0"/>
        <w:ind w:firstLine="602" w:firstLineChars="200"/>
        <w:rPr>
          <w:rFonts w:ascii="仿宋" w:hAnsi="仿宋"/>
          <w:b/>
          <w:szCs w:val="30"/>
        </w:rPr>
      </w:pPr>
      <w:r>
        <w:rPr>
          <w:rFonts w:ascii="仿宋" w:hAnsi="仿宋"/>
          <w:b/>
          <w:szCs w:val="30"/>
        </w:rPr>
        <w:t>5</w:t>
      </w:r>
      <w:r>
        <w:rPr>
          <w:rFonts w:hint="eastAsia" w:ascii="仿宋" w:hAnsi="仿宋"/>
          <w:b/>
          <w:szCs w:val="30"/>
        </w:rPr>
        <w:t>.在研证明（个人上传，非必传）</w:t>
      </w:r>
    </w:p>
    <w:p>
      <w:pPr>
        <w:snapToGrid w:val="0"/>
        <w:ind w:firstLine="600" w:firstLineChars="200"/>
        <w:rPr>
          <w:rFonts w:ascii="仿宋" w:hAnsi="仿宋"/>
          <w:szCs w:val="30"/>
        </w:rPr>
      </w:pPr>
      <w:r>
        <w:rPr>
          <w:rFonts w:ascii="仿宋" w:hAnsi="仿宋"/>
          <w:szCs w:val="30"/>
        </w:rPr>
        <w:t>申请人主持或参与国家级、省部级及所在单位科研项目和课题研究等的相关证明材料。上传的在研证明为有关立项文件（限3页），或由所在单位科研部门出具或盖章确认的在研项目（课题）相关证明材料。</w:t>
      </w:r>
    </w:p>
    <w:p>
      <w:pPr>
        <w:snapToGrid w:val="0"/>
        <w:ind w:firstLine="602" w:firstLineChars="200"/>
        <w:rPr>
          <w:rFonts w:ascii="仿宋" w:hAnsi="仿宋"/>
          <w:b/>
          <w:szCs w:val="30"/>
        </w:rPr>
      </w:pPr>
      <w:r>
        <w:rPr>
          <w:rFonts w:ascii="仿宋" w:hAnsi="仿宋"/>
          <w:b/>
          <w:szCs w:val="30"/>
        </w:rPr>
        <w:t>6</w:t>
      </w:r>
      <w:r>
        <w:rPr>
          <w:rFonts w:hint="eastAsia" w:ascii="仿宋" w:hAnsi="仿宋"/>
          <w:b/>
          <w:szCs w:val="30"/>
        </w:rPr>
        <w:t>.论文首页（个人上传，非必传）</w:t>
      </w:r>
    </w:p>
    <w:p>
      <w:pPr>
        <w:snapToGrid w:val="0"/>
        <w:ind w:firstLine="600" w:firstLineChars="200"/>
        <w:rPr>
          <w:rFonts w:ascii="仿宋" w:hAnsi="仿宋"/>
          <w:szCs w:val="30"/>
        </w:rPr>
      </w:pPr>
      <w:r>
        <w:rPr>
          <w:rFonts w:hint="eastAsia" w:ascii="仿宋" w:hAnsi="仿宋"/>
          <w:szCs w:val="30"/>
        </w:rPr>
        <w:t>近五年公开发表的学术</w:t>
      </w:r>
      <w:r>
        <w:rPr>
          <w:rFonts w:ascii="仿宋" w:hAnsi="仿宋"/>
          <w:szCs w:val="30"/>
        </w:rPr>
        <w:t>论文首页扫描件。</w:t>
      </w:r>
    </w:p>
    <w:p>
      <w:pPr>
        <w:snapToGrid w:val="0"/>
        <w:ind w:firstLine="602" w:firstLineChars="200"/>
        <w:rPr>
          <w:rFonts w:ascii="仿宋" w:hAnsi="仿宋"/>
          <w:b/>
          <w:szCs w:val="30"/>
        </w:rPr>
      </w:pPr>
      <w:r>
        <w:rPr>
          <w:rFonts w:hint="eastAsia" w:ascii="仿宋" w:hAnsi="仿宋"/>
          <w:b/>
          <w:szCs w:val="30"/>
          <w:lang w:val="en-US" w:eastAsia="zh-CN"/>
        </w:rPr>
        <w:t>7.</w:t>
      </w:r>
      <w:r>
        <w:rPr>
          <w:rFonts w:ascii="仿宋" w:hAnsi="仿宋"/>
          <w:b/>
          <w:szCs w:val="30"/>
        </w:rPr>
        <w:t>《单位推荐意见表》</w:t>
      </w:r>
      <w:r>
        <w:rPr>
          <w:rFonts w:hint="eastAsia" w:ascii="仿宋" w:hAnsi="仿宋"/>
          <w:b/>
          <w:szCs w:val="30"/>
        </w:rPr>
        <w:t>（单位上传，必传）</w:t>
      </w:r>
    </w:p>
    <w:p>
      <w:pPr>
        <w:snapToGrid w:val="0"/>
        <w:ind w:firstLine="600" w:firstLineChars="200"/>
        <w:rPr>
          <w:rFonts w:ascii="仿宋" w:hAnsi="仿宋"/>
          <w:szCs w:val="30"/>
        </w:rPr>
      </w:pPr>
      <w:r>
        <w:rPr>
          <w:rFonts w:ascii="仿宋" w:hAnsi="仿宋"/>
          <w:szCs w:val="30"/>
        </w:rPr>
        <w:t>单位推荐意见表在申请人打印申请表时由网上报名系统自动生成（申请人在网上报名阶段此表不在报名系统中显示）。</w:t>
      </w:r>
    </w:p>
    <w:p>
      <w:pPr>
        <w:snapToGrid w:val="0"/>
        <w:ind w:firstLine="600" w:firstLineChars="200"/>
        <w:rPr>
          <w:rFonts w:hint="eastAsia" w:ascii="仿宋" w:hAnsi="仿宋" w:eastAsia="仿宋"/>
          <w:szCs w:val="30"/>
          <w:lang w:eastAsia="zh-CN"/>
        </w:rPr>
      </w:pPr>
      <w:r>
        <w:rPr>
          <w:rFonts w:ascii="仿宋" w:hAnsi="仿宋"/>
          <w:szCs w:val="30"/>
        </w:rPr>
        <w:t>推荐意见由申请人</w:t>
      </w:r>
      <w:r>
        <w:rPr>
          <w:rFonts w:hint="eastAsia" w:ascii="仿宋" w:hAnsi="仿宋"/>
          <w:szCs w:val="30"/>
          <w:lang w:eastAsia="zh-CN"/>
        </w:rPr>
        <w:t>所在单位留学主管部门仔细阅读表中列明所在单位的责任与义务且无异议后，再针对每位申请人填写相应内容，由单位负责人签字并加盖单位公章后生效。如所在单位为司局级以下单位，则须由司局级主管单位在“上级主管部门复核意见”栏提出复核意见，并由负责人签字加盖单位公章。</w:t>
      </w:r>
    </w:p>
    <w:p>
      <w:pPr>
        <w:snapToGrid w:val="0"/>
        <w:ind w:firstLine="600" w:firstLineChars="200"/>
        <w:rPr>
          <w:rFonts w:hint="eastAsia" w:ascii="仿宋" w:hAnsi="仿宋" w:eastAsia="仿宋"/>
          <w:szCs w:val="30"/>
          <w:lang w:eastAsia="zh-CN"/>
        </w:rPr>
      </w:pPr>
      <w:r>
        <w:rPr>
          <w:rFonts w:ascii="仿宋" w:hAnsi="仿宋"/>
          <w:szCs w:val="30"/>
        </w:rPr>
        <w:t>注:凡来自</w:t>
      </w:r>
      <w:r>
        <w:rPr>
          <w:rFonts w:hint="eastAsia" w:ascii="仿宋" w:hAnsi="仿宋"/>
          <w:szCs w:val="30"/>
          <w:lang w:eastAsia="zh-CN"/>
        </w:rPr>
        <w:t>有关</w:t>
      </w:r>
      <w:r>
        <w:rPr>
          <w:rFonts w:ascii="仿宋" w:hAnsi="仿宋"/>
          <w:szCs w:val="30"/>
        </w:rPr>
        <w:t>高校的申请人，其《单位推荐意见表》的电子信息由各校国家留学基金申请受理工作主管部门负责输入网上报名系统；来自其他单位的申请人，其《单位推荐意见表》的电子信息由国家留学基金申请受理机构负责输入网上报名系统</w:t>
      </w:r>
      <w:r>
        <w:rPr>
          <w:rFonts w:hint="eastAsia" w:ascii="仿宋" w:hAnsi="仿宋"/>
          <w:szCs w:val="30"/>
          <w:lang w:eastAsia="zh-CN"/>
        </w:rPr>
        <w:t>。（各受理单位名称及受理范围详见国家留学网受理单位通讯录：</w:t>
      </w:r>
      <w:r>
        <w:rPr>
          <w:rFonts w:hint="eastAsia"/>
          <w:szCs w:val="30"/>
          <w:lang w:eastAsia="zh-CN"/>
        </w:rPr>
        <w:t>https://www.csc.edu.cn/article/1701</w:t>
      </w:r>
      <w:r>
        <w:rPr>
          <w:rFonts w:hint="eastAsia" w:ascii="仿宋" w:hAnsi="仿宋"/>
          <w:szCs w:val="30"/>
          <w:lang w:eastAsia="zh-CN"/>
        </w:rPr>
        <w:t>）</w:t>
      </w:r>
      <w:bookmarkStart w:id="0" w:name="_GoBack"/>
      <w:bookmarkEnd w:id="0"/>
    </w:p>
    <w:p>
      <w:pPr>
        <w:snapToGrid w:val="0"/>
        <w:ind w:firstLine="600" w:firstLineChars="200"/>
        <w:rPr>
          <w:rFonts w:hint="eastAsia" w:ascii="仿宋" w:hAnsi="仿宋"/>
          <w:szCs w:val="30"/>
          <w:lang w:eastAsia="zh-CN"/>
        </w:rPr>
      </w:pPr>
    </w:p>
    <w:p>
      <w:pPr>
        <w:snapToGrid w:val="0"/>
        <w:ind w:firstLine="600" w:firstLineChars="200"/>
        <w:rPr>
          <w:rFonts w:ascii="仿宋" w:hAnsi="仿宋"/>
          <w:szCs w:val="30"/>
        </w:rPr>
      </w:pPr>
    </w:p>
    <w:sectPr>
      <w:pgSz w:w="11906" w:h="16838"/>
      <w:pgMar w:top="1440" w:right="1800" w:bottom="1440" w:left="1800"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288"/>
    <w:rsid w:val="00002BEA"/>
    <w:rsid w:val="00012383"/>
    <w:rsid w:val="0003784D"/>
    <w:rsid w:val="00072D6D"/>
    <w:rsid w:val="00086829"/>
    <w:rsid w:val="000A49EB"/>
    <w:rsid w:val="00160EA6"/>
    <w:rsid w:val="001A3990"/>
    <w:rsid w:val="001C6E63"/>
    <w:rsid w:val="001E7DE4"/>
    <w:rsid w:val="0025026E"/>
    <w:rsid w:val="00265A1C"/>
    <w:rsid w:val="0027636F"/>
    <w:rsid w:val="00295BD2"/>
    <w:rsid w:val="002C7B30"/>
    <w:rsid w:val="002F601A"/>
    <w:rsid w:val="00353E8B"/>
    <w:rsid w:val="00396210"/>
    <w:rsid w:val="003B7288"/>
    <w:rsid w:val="003F34AE"/>
    <w:rsid w:val="00425A0A"/>
    <w:rsid w:val="00460871"/>
    <w:rsid w:val="00467FE0"/>
    <w:rsid w:val="004C6B2C"/>
    <w:rsid w:val="004F6DC5"/>
    <w:rsid w:val="00547A2C"/>
    <w:rsid w:val="005E11F9"/>
    <w:rsid w:val="0063282E"/>
    <w:rsid w:val="006B29EC"/>
    <w:rsid w:val="007058C5"/>
    <w:rsid w:val="007916AB"/>
    <w:rsid w:val="007A3263"/>
    <w:rsid w:val="007B1C34"/>
    <w:rsid w:val="007E3BE3"/>
    <w:rsid w:val="00803AE3"/>
    <w:rsid w:val="008969B9"/>
    <w:rsid w:val="008D6690"/>
    <w:rsid w:val="008F1690"/>
    <w:rsid w:val="00936CF0"/>
    <w:rsid w:val="00973806"/>
    <w:rsid w:val="009C27D5"/>
    <w:rsid w:val="009E5457"/>
    <w:rsid w:val="00A35692"/>
    <w:rsid w:val="00A81D9D"/>
    <w:rsid w:val="00AB450A"/>
    <w:rsid w:val="00AE2865"/>
    <w:rsid w:val="00AE453A"/>
    <w:rsid w:val="00B05963"/>
    <w:rsid w:val="00B14865"/>
    <w:rsid w:val="00B41EB6"/>
    <w:rsid w:val="00B60DF5"/>
    <w:rsid w:val="00B978FE"/>
    <w:rsid w:val="00BC50F6"/>
    <w:rsid w:val="00C446A9"/>
    <w:rsid w:val="00D104B7"/>
    <w:rsid w:val="00D8382A"/>
    <w:rsid w:val="00D84F2E"/>
    <w:rsid w:val="00DF2515"/>
    <w:rsid w:val="00E27786"/>
    <w:rsid w:val="00EB72FC"/>
    <w:rsid w:val="00EF5A80"/>
    <w:rsid w:val="00F416F8"/>
    <w:rsid w:val="00F452D4"/>
    <w:rsid w:val="00F70388"/>
    <w:rsid w:val="00F77D06"/>
    <w:rsid w:val="00F867B0"/>
    <w:rsid w:val="00F912A3"/>
    <w:rsid w:val="00FA7DC2"/>
    <w:rsid w:val="00FF1E2F"/>
    <w:rsid w:val="00FF472B"/>
    <w:rsid w:val="25E16779"/>
    <w:rsid w:val="3D1D3F31"/>
    <w:rsid w:val="7AD9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auto"/>
      <w:jc w:val="both"/>
    </w:pPr>
    <w:rPr>
      <w:rFonts w:ascii="Times New Roman" w:hAnsi="Times New Roman" w:eastAsia="仿宋" w:cstheme="minorBidi"/>
      <w:kern w:val="2"/>
      <w:sz w:val="30"/>
      <w:szCs w:val="22"/>
      <w:lang w:val="en-US" w:eastAsia="zh-CN" w:bidi="ar-SA"/>
    </w:rPr>
  </w:style>
  <w:style w:type="paragraph" w:styleId="2">
    <w:name w:val="heading 1"/>
    <w:basedOn w:val="1"/>
    <w:next w:val="1"/>
    <w:link w:val="19"/>
    <w:qFormat/>
    <w:uiPriority w:val="9"/>
    <w:pPr>
      <w:spacing w:before="100" w:beforeAutospacing="1" w:after="100" w:afterAutospacing="1" w:line="240" w:lineRule="auto"/>
      <w:jc w:val="left"/>
      <w:outlineLvl w:val="0"/>
    </w:pPr>
    <w:rPr>
      <w:rFonts w:ascii="宋体" w:hAnsi="宋体" w:eastAsia="宋体" w:cs="宋体"/>
      <w:b/>
      <w:bCs/>
      <w:kern w:val="36"/>
      <w:sz w:val="48"/>
      <w:szCs w:val="4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99"/>
    <w:pPr>
      <w:jc w:val="left"/>
    </w:pPr>
  </w:style>
  <w:style w:type="paragraph" w:styleId="4">
    <w:name w:val="Date"/>
    <w:basedOn w:val="1"/>
    <w:next w:val="1"/>
    <w:link w:val="12"/>
    <w:semiHidden/>
    <w:unhideWhenUsed/>
    <w:qFormat/>
    <w:uiPriority w:val="99"/>
    <w:pPr>
      <w:ind w:left="100" w:leftChars="2500"/>
    </w:pPr>
  </w:style>
  <w:style w:type="paragraph" w:styleId="5">
    <w:name w:val="Balloon Text"/>
    <w:basedOn w:val="1"/>
    <w:link w:val="13"/>
    <w:semiHidden/>
    <w:unhideWhenUsed/>
    <w:qFormat/>
    <w:uiPriority w:val="99"/>
    <w:pPr>
      <w:spacing w:line="240" w:lineRule="auto"/>
    </w:pPr>
    <w:rPr>
      <w:sz w:val="18"/>
      <w:szCs w:val="18"/>
    </w:rPr>
  </w:style>
  <w:style w:type="paragraph" w:styleId="6">
    <w:name w:val="footer"/>
    <w:basedOn w:val="1"/>
    <w:link w:val="16"/>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annotation subject"/>
    <w:basedOn w:val="3"/>
    <w:next w:val="3"/>
    <w:link w:val="18"/>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日期 字符"/>
    <w:basedOn w:val="10"/>
    <w:link w:val="4"/>
    <w:semiHidden/>
    <w:qFormat/>
    <w:uiPriority w:val="99"/>
  </w:style>
  <w:style w:type="character" w:customStyle="1" w:styleId="13">
    <w:name w:val="批注框文本 字符"/>
    <w:basedOn w:val="10"/>
    <w:link w:val="5"/>
    <w:semiHidden/>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页眉 字符"/>
    <w:basedOn w:val="10"/>
    <w:link w:val="7"/>
    <w:qFormat/>
    <w:uiPriority w:val="99"/>
    <w:rPr>
      <w:sz w:val="18"/>
      <w:szCs w:val="18"/>
    </w:rPr>
  </w:style>
  <w:style w:type="character" w:customStyle="1" w:styleId="16">
    <w:name w:val="页脚 字符"/>
    <w:basedOn w:val="10"/>
    <w:link w:val="6"/>
    <w:qFormat/>
    <w:uiPriority w:val="99"/>
    <w:rPr>
      <w:sz w:val="18"/>
      <w:szCs w:val="18"/>
    </w:rPr>
  </w:style>
  <w:style w:type="character" w:customStyle="1" w:styleId="17">
    <w:name w:val="批注文字 字符"/>
    <w:basedOn w:val="10"/>
    <w:link w:val="3"/>
    <w:semiHidden/>
    <w:qFormat/>
    <w:uiPriority w:val="99"/>
  </w:style>
  <w:style w:type="character" w:customStyle="1" w:styleId="18">
    <w:name w:val="批注主题 字符"/>
    <w:basedOn w:val="17"/>
    <w:link w:val="8"/>
    <w:semiHidden/>
    <w:qFormat/>
    <w:uiPriority w:val="99"/>
    <w:rPr>
      <w:b/>
      <w:bCs/>
    </w:rPr>
  </w:style>
  <w:style w:type="character" w:customStyle="1" w:styleId="19">
    <w:name w:val="标题 1 字符"/>
    <w:basedOn w:val="10"/>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94</Words>
  <Characters>541</Characters>
  <Lines>4</Lines>
  <Paragraphs>1</Paragraphs>
  <TotalTime>1</TotalTime>
  <ScaleCrop>false</ScaleCrop>
  <LinksUpToDate>false</LinksUpToDate>
  <CharactersWithSpaces>634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2017-03-23T02:29:00Z</dcterms:created>
  <dc:creator>yangzheng</dc:creator>
  <cp:lastModifiedBy>18810371767</cp:lastModifiedBy>
  <cp:lastPrinted>2017-03-23T02:41:00Z</cp:lastPrinted>
  <dcterms:modified xsi:type="dcterms:W3CDTF">2020-04-12T09:08:35Z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