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2B7E" w14:textId="33725961" w:rsidR="00FB1AC9" w:rsidRPr="00FB1AC9" w:rsidRDefault="00FB1AC9" w:rsidP="00FB1AC9">
      <w:pPr>
        <w:spacing w:line="240" w:lineRule="atLeast"/>
        <w:jc w:val="center"/>
        <w:rPr>
          <w:rFonts w:ascii="黑体" w:eastAsia="黑体" w:hAnsi="黑体"/>
          <w:color w:val="0D0D0D" w:themeColor="text1" w:themeTint="F2"/>
          <w:sz w:val="32"/>
          <w:szCs w:val="32"/>
        </w:rPr>
      </w:pPr>
      <w:r w:rsidRPr="00FB1AC9">
        <w:rPr>
          <w:rFonts w:ascii="黑体" w:eastAsia="黑体" w:hAnsi="黑体" w:hint="eastAsia"/>
          <w:sz w:val="32"/>
          <w:szCs w:val="32"/>
        </w:rPr>
        <w:t>中国石油大学（华东）师德专项考核评价表</w:t>
      </w:r>
    </w:p>
    <w:p w14:paraId="1B887F8E" w14:textId="77777777" w:rsidR="00FB1AC9" w:rsidRPr="008418A4" w:rsidRDefault="00FB1AC9" w:rsidP="00FB1AC9">
      <w:pPr>
        <w:spacing w:line="300" w:lineRule="exact"/>
        <w:ind w:leftChars="-200" w:left="-420"/>
        <w:jc w:val="left"/>
        <w:rPr>
          <w:rFonts w:ascii="楷体" w:eastAsia="楷体" w:hAnsi="楷体" w:cs="Times New Roman"/>
          <w:sz w:val="24"/>
          <w:szCs w:val="21"/>
        </w:rPr>
      </w:pPr>
      <w:r w:rsidRPr="008418A4">
        <w:rPr>
          <w:rFonts w:ascii="楷体" w:eastAsia="楷体" w:hAnsi="楷体" w:cs="Times New Roman" w:hint="eastAsia"/>
          <w:sz w:val="24"/>
          <w:szCs w:val="21"/>
        </w:rPr>
        <w:t>考核期限：</w:t>
      </w:r>
      <w:r>
        <w:rPr>
          <w:rFonts w:ascii="楷体" w:eastAsia="楷体" w:hAnsi="楷体" w:cs="Times New Roman" w:hint="eastAsia"/>
          <w:sz w:val="24"/>
          <w:szCs w:val="21"/>
        </w:rPr>
        <w:t xml:space="preserve"> </w:t>
      </w:r>
      <w:r>
        <w:rPr>
          <w:rFonts w:ascii="楷体" w:eastAsia="楷体" w:hAnsi="楷体" w:cs="Times New Roman"/>
          <w:sz w:val="24"/>
          <w:szCs w:val="21"/>
        </w:rPr>
        <w:t xml:space="preserve">                                  </w:t>
      </w:r>
      <w:r>
        <w:rPr>
          <w:rFonts w:ascii="楷体" w:eastAsia="楷体" w:hAnsi="楷体" w:cs="Times New Roman" w:hint="eastAsia"/>
          <w:sz w:val="24"/>
          <w:szCs w:val="21"/>
        </w:rPr>
        <w:t>项目负责单位：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394"/>
        <w:gridCol w:w="1985"/>
        <w:gridCol w:w="2378"/>
      </w:tblGrid>
      <w:tr w:rsidR="00FB1AC9" w:rsidRPr="003F271F" w14:paraId="5C4A7DB9" w14:textId="77777777" w:rsidTr="0066667B">
        <w:trPr>
          <w:trHeight w:val="76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2AF3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考核事由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73E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1CA1" w14:textId="77777777" w:rsidR="00FB1AC9" w:rsidRDefault="00FB1AC9" w:rsidP="0066667B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</w:p>
          <w:p w14:paraId="14FA34CB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所在</w:t>
            </w: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单位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D3A" w14:textId="77777777" w:rsidR="00FB1AC9" w:rsidRPr="003F271F" w:rsidRDefault="00FB1AC9" w:rsidP="0066667B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B1AC9" w:rsidRPr="003F271F" w14:paraId="734791B6" w14:textId="77777777" w:rsidTr="0066667B">
        <w:trPr>
          <w:trHeight w:val="11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260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名单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37E" w14:textId="77777777" w:rsidR="00FB1AC9" w:rsidRPr="003F271F" w:rsidRDefault="00FB1AC9" w:rsidP="0066667B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B1AC9" w:rsidRPr="003F271F" w14:paraId="57BA2F9C" w14:textId="77777777" w:rsidTr="00780C80">
        <w:trPr>
          <w:trHeight w:val="3956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DE443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党</w:t>
            </w:r>
          </w:p>
          <w:p w14:paraId="791A9C9A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支</w:t>
            </w:r>
          </w:p>
          <w:p w14:paraId="0CF6BDFA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部</w:t>
            </w:r>
          </w:p>
          <w:p w14:paraId="70E2E760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4BD3399F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66A66" w14:textId="289B9B45" w:rsidR="00FB1AC9" w:rsidRPr="00A429DC" w:rsidRDefault="00FB1AC9" w:rsidP="0066667B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32"/>
                <w:szCs w:val="21"/>
              </w:rPr>
            </w:pPr>
            <w:r w:rsidRPr="00A429DC">
              <w:rPr>
                <w:rFonts w:ascii="仿宋" w:eastAsia="仿宋" w:hAnsi="仿宋" w:hint="eastAsia"/>
                <w:sz w:val="24"/>
              </w:rPr>
              <w:t>所在党支部</w:t>
            </w:r>
            <w:r>
              <w:rPr>
                <w:rFonts w:ascii="仿宋" w:eastAsia="仿宋" w:hAnsi="仿宋" w:hint="eastAsia"/>
                <w:sz w:val="24"/>
              </w:rPr>
              <w:t>对照</w:t>
            </w:r>
            <w:r w:rsidRPr="00DC7DB8">
              <w:rPr>
                <w:rFonts w:ascii="仿宋" w:eastAsia="仿宋" w:hAnsi="仿宋" w:hint="eastAsia"/>
                <w:sz w:val="24"/>
              </w:rPr>
              <w:t>教育部《新时代高校教师职业行为十项准则》和《中国石油大学（华东）师德师风负面清单》</w:t>
            </w:r>
            <w:r w:rsidR="00883B42">
              <w:rPr>
                <w:rFonts w:ascii="仿宋" w:eastAsia="仿宋" w:hAnsi="仿宋" w:hint="eastAsia"/>
                <w:sz w:val="24"/>
              </w:rPr>
              <w:t>（</w:t>
            </w:r>
            <w:r w:rsidR="00FB274A">
              <w:rPr>
                <w:rFonts w:ascii="仿宋" w:eastAsia="仿宋" w:hAnsi="仿宋" w:hint="eastAsia"/>
                <w:sz w:val="24"/>
              </w:rPr>
              <w:t>有关</w:t>
            </w:r>
            <w:r w:rsidR="002D1D22">
              <w:rPr>
                <w:rFonts w:ascii="仿宋" w:eastAsia="仿宋" w:hAnsi="仿宋" w:hint="eastAsia"/>
                <w:sz w:val="24"/>
              </w:rPr>
              <w:t>要求</w:t>
            </w:r>
            <w:r w:rsidR="00FB274A">
              <w:rPr>
                <w:rFonts w:ascii="仿宋" w:eastAsia="仿宋" w:hAnsi="仿宋" w:hint="eastAsia"/>
                <w:sz w:val="24"/>
              </w:rPr>
              <w:t>参见</w:t>
            </w:r>
            <w:r w:rsidR="002D1D22">
              <w:rPr>
                <w:rFonts w:ascii="仿宋" w:eastAsia="仿宋" w:hAnsi="仿宋" w:hint="eastAsia"/>
                <w:sz w:val="24"/>
              </w:rPr>
              <w:t>党委教师工作部主页</w:t>
            </w:r>
            <w:r w:rsidR="00883B42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等内容，</w:t>
            </w:r>
            <w:r w:rsidRPr="00A429DC">
              <w:rPr>
                <w:rFonts w:ascii="仿宋" w:eastAsia="仿宋" w:hAnsi="仿宋"/>
                <w:sz w:val="24"/>
              </w:rPr>
              <w:t>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考核期限内</w:t>
            </w:r>
            <w:r w:rsidRPr="00A429DC">
              <w:rPr>
                <w:rFonts w:ascii="仿宋" w:eastAsia="仿宋" w:hAnsi="仿宋"/>
                <w:sz w:val="24"/>
              </w:rPr>
              <w:t>被考核人的思想政治素质和师德师风</w:t>
            </w:r>
            <w:r w:rsidR="00FB274A">
              <w:rPr>
                <w:rFonts w:ascii="仿宋" w:eastAsia="仿宋" w:hAnsi="仿宋" w:hint="eastAsia"/>
                <w:sz w:val="24"/>
              </w:rPr>
              <w:t>实行双把关</w:t>
            </w:r>
            <w:r w:rsidR="00FB274A">
              <w:rPr>
                <w:rFonts w:ascii="仿宋" w:eastAsia="仿宋" w:hAnsi="仿宋" w:hint="eastAsia"/>
                <w:sz w:val="24"/>
              </w:rPr>
              <w:t>，</w:t>
            </w:r>
            <w:r w:rsidRPr="00A429DC">
              <w:rPr>
                <w:rFonts w:ascii="仿宋" w:eastAsia="仿宋" w:hAnsi="仿宋"/>
                <w:sz w:val="24"/>
              </w:rPr>
              <w:t>进行</w:t>
            </w:r>
            <w:r w:rsidR="0070088E">
              <w:rPr>
                <w:rFonts w:ascii="仿宋" w:eastAsia="仿宋" w:hAnsi="仿宋" w:hint="eastAsia"/>
                <w:sz w:val="24"/>
              </w:rPr>
              <w:t>综合</w:t>
            </w:r>
            <w:r w:rsidRPr="00A429DC">
              <w:rPr>
                <w:rFonts w:ascii="仿宋" w:eastAsia="仿宋" w:hAnsi="仿宋"/>
                <w:sz w:val="24"/>
              </w:rPr>
              <w:t>评价</w:t>
            </w:r>
            <w:r w:rsidR="00FB274A">
              <w:rPr>
                <w:rFonts w:ascii="仿宋" w:eastAsia="仿宋" w:hAnsi="仿宋" w:hint="eastAsia"/>
                <w:sz w:val="24"/>
              </w:rPr>
              <w:t>。</w:t>
            </w:r>
            <w:r w:rsidR="00FB274A" w:rsidRPr="00A429DC">
              <w:rPr>
                <w:rFonts w:ascii="仿宋" w:eastAsia="仿宋" w:hAnsi="仿宋" w:cs="Times New Roman"/>
                <w:sz w:val="32"/>
                <w:szCs w:val="21"/>
              </w:rPr>
              <w:t xml:space="preserve"> </w:t>
            </w:r>
          </w:p>
          <w:p w14:paraId="026EC8BE" w14:textId="5766A3D3" w:rsidR="0070088E" w:rsidRDefault="00FB1AC9" w:rsidP="00FB274A">
            <w:pPr>
              <w:spacing w:line="360" w:lineRule="auto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1.</w:t>
            </w:r>
            <w:r w:rsidR="0070088E">
              <w:rPr>
                <w:rFonts w:ascii="仿宋" w:eastAsia="仿宋" w:hAnsi="仿宋" w:cs="Times New Roman" w:hint="eastAsia"/>
                <w:sz w:val="24"/>
                <w:szCs w:val="24"/>
              </w:rPr>
              <w:t>考核</w:t>
            </w:r>
            <w:r w:rsidR="00FA6355">
              <w:rPr>
                <w:rFonts w:ascii="仿宋" w:eastAsia="仿宋" w:hAnsi="仿宋" w:cs="Times New Roman" w:hint="eastAsia"/>
                <w:sz w:val="24"/>
                <w:szCs w:val="24"/>
              </w:rPr>
              <w:t>工作简况（包括</w:t>
            </w:r>
            <w:r w:rsidR="00883B42">
              <w:rPr>
                <w:rFonts w:ascii="仿宋" w:eastAsia="仿宋" w:hAnsi="仿宋" w:cs="Times New Roman" w:hint="eastAsia"/>
                <w:sz w:val="24"/>
                <w:szCs w:val="24"/>
              </w:rPr>
              <w:t>时间、</w:t>
            </w:r>
            <w:r w:rsidR="0070088E">
              <w:rPr>
                <w:rFonts w:ascii="仿宋" w:eastAsia="仿宋" w:hAnsi="仿宋" w:cs="Times New Roman" w:hint="eastAsia"/>
                <w:sz w:val="24"/>
                <w:szCs w:val="24"/>
              </w:rPr>
              <w:t>内容和形式</w:t>
            </w:r>
            <w:r w:rsidR="00FA6355">
              <w:rPr>
                <w:rFonts w:ascii="仿宋" w:eastAsia="仿宋" w:hAnsi="仿宋" w:cs="Times New Roman" w:hint="eastAsia"/>
                <w:sz w:val="24"/>
                <w:szCs w:val="24"/>
              </w:rPr>
              <w:t>等）</w:t>
            </w:r>
          </w:p>
          <w:p w14:paraId="08F4AE6C" w14:textId="2F327F38" w:rsidR="00FB1AC9" w:rsidRDefault="00FB1AC9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</w:p>
          <w:p w14:paraId="3F474995" w14:textId="02B5B60A" w:rsidR="00883B42" w:rsidRDefault="00883B42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</w:p>
          <w:p w14:paraId="1015578F" w14:textId="77777777" w:rsidR="00780C80" w:rsidRDefault="00780C80" w:rsidP="0066667B">
            <w:pPr>
              <w:spacing w:line="300" w:lineRule="exact"/>
              <w:ind w:firstLine="480"/>
              <w:jc w:val="left"/>
              <w:rPr>
                <w:rFonts w:ascii="仿宋" w:eastAsia="仿宋" w:hAnsi="仿宋" w:hint="eastAsia"/>
              </w:rPr>
            </w:pPr>
          </w:p>
          <w:p w14:paraId="740C4237" w14:textId="77777777" w:rsidR="00883B42" w:rsidRDefault="00883B42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</w:p>
          <w:p w14:paraId="2DD41950" w14:textId="77777777" w:rsidR="00FB1AC9" w:rsidRDefault="00FB1AC9" w:rsidP="0066667B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34703D" w14:textId="494D2287" w:rsidR="00FB1AC9" w:rsidRPr="00A429DC" w:rsidRDefault="00FB1AC9" w:rsidP="00883B42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  <w:r w:rsidR="0070088E">
              <w:rPr>
                <w:rFonts w:ascii="仿宋" w:eastAsia="仿宋" w:hAnsi="仿宋" w:cs="Times New Roman" w:hint="eastAsia"/>
                <w:sz w:val="24"/>
                <w:szCs w:val="24"/>
              </w:rPr>
              <w:t>评价结论：合格</w:t>
            </w:r>
            <w:r w:rsidR="0070088E" w:rsidRPr="00BA2750">
              <w:rPr>
                <w:rFonts w:ascii="仿宋" w:eastAsia="仿宋" w:hAnsi="仿宋" w:hint="eastAsia"/>
              </w:rPr>
              <w:t>□</w:t>
            </w:r>
            <w:r w:rsidR="0070088E">
              <w:rPr>
                <w:rFonts w:ascii="仿宋" w:eastAsia="仿宋" w:hAnsi="仿宋" w:hint="eastAsia"/>
              </w:rPr>
              <w:t xml:space="preserve"> </w:t>
            </w:r>
            <w:r w:rsidR="0070088E">
              <w:rPr>
                <w:rFonts w:ascii="仿宋" w:eastAsia="仿宋" w:hAnsi="仿宋"/>
              </w:rPr>
              <w:t xml:space="preserve">  </w:t>
            </w:r>
            <w:r w:rsidR="0070088E">
              <w:rPr>
                <w:rFonts w:ascii="仿宋" w:eastAsia="仿宋" w:hAnsi="仿宋" w:cs="Times New Roman" w:hint="eastAsia"/>
                <w:sz w:val="24"/>
                <w:szCs w:val="24"/>
              </w:rPr>
              <w:t>不合格</w:t>
            </w:r>
            <w:r w:rsidR="0070088E" w:rsidRPr="00BA2750">
              <w:rPr>
                <w:rFonts w:ascii="仿宋" w:eastAsia="仿宋" w:hAnsi="仿宋" w:hint="eastAsia"/>
              </w:rPr>
              <w:t>□</w:t>
            </w:r>
          </w:p>
          <w:p w14:paraId="51C294D3" w14:textId="77777777" w:rsidR="00FB1AC9" w:rsidRDefault="00FB1AC9" w:rsidP="0066667B">
            <w:pPr>
              <w:spacing w:line="4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党支部书记签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：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</w:p>
          <w:p w14:paraId="30D43320" w14:textId="77777777" w:rsidR="00FB1AC9" w:rsidRPr="003F271F" w:rsidRDefault="00FB1AC9" w:rsidP="0066667B">
            <w:pPr>
              <w:spacing w:line="460" w:lineRule="exact"/>
              <w:ind w:firstLineChars="2100" w:firstLine="5040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日</w:t>
            </w:r>
          </w:p>
        </w:tc>
      </w:tr>
      <w:tr w:rsidR="00FB1AC9" w:rsidRPr="003F271F" w14:paraId="3A76D40C" w14:textId="77777777" w:rsidTr="0066667B">
        <w:trPr>
          <w:trHeight w:val="399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15D79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单</w:t>
            </w:r>
          </w:p>
          <w:p w14:paraId="412BB0B7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位</w:t>
            </w:r>
          </w:p>
          <w:p w14:paraId="44273A71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考</w:t>
            </w:r>
          </w:p>
          <w:p w14:paraId="2FF9D259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核</w:t>
            </w:r>
          </w:p>
          <w:p w14:paraId="1E077D3F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205C965B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0EAF1" w14:textId="77777777" w:rsidR="00FB1AC9" w:rsidRPr="00CB5200" w:rsidRDefault="00FB1AC9" w:rsidP="0066667B">
            <w:pPr>
              <w:spacing w:line="300" w:lineRule="exact"/>
              <w:ind w:firstLineChars="200" w:firstLine="480"/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对考核期限内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被考核人的思想政治素质和师德师风进行评价，确定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考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核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结论（对考核结论为不合格的，需说明相关理由）。</w:t>
            </w:r>
          </w:p>
          <w:p w14:paraId="0D41D6C7" w14:textId="77777777" w:rsidR="00FB1AC9" w:rsidRPr="00CB5200" w:rsidRDefault="00FB1AC9" w:rsidP="0066667B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</w:p>
          <w:p w14:paraId="31D93EC0" w14:textId="77777777" w:rsidR="00FB1AC9" w:rsidRPr="00CB5200" w:rsidRDefault="00FB1AC9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1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>.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考核结论：合格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 xml:space="preserve">□ </w:t>
            </w:r>
            <w:r w:rsidRPr="00CB5200">
              <w:rPr>
                <w:rFonts w:ascii="仿宋" w:eastAsia="仿宋" w:hAnsi="仿宋"/>
                <w:color w:val="0D0D0D" w:themeColor="text1" w:themeTint="F2"/>
              </w:rPr>
              <w:t xml:space="preserve"> 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不合格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>□</w:t>
            </w:r>
          </w:p>
          <w:p w14:paraId="764916E6" w14:textId="77777777" w:rsidR="00FB1AC9" w:rsidRPr="00CB5200" w:rsidRDefault="00FB1AC9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</w:p>
          <w:p w14:paraId="6D007CDF" w14:textId="77777777" w:rsidR="00FB1AC9" w:rsidRPr="00CB5200" w:rsidRDefault="00FB1AC9" w:rsidP="0066667B">
            <w:pPr>
              <w:spacing w:line="300" w:lineRule="exact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 xml:space="preserve">   2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.说明理由：</w:t>
            </w:r>
          </w:p>
          <w:p w14:paraId="46C37903" w14:textId="77777777" w:rsidR="00FB1AC9" w:rsidRPr="00CF4EA0" w:rsidRDefault="00FB1AC9" w:rsidP="0066667B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406479F" w14:textId="77777777" w:rsidR="00FB1AC9" w:rsidRDefault="00FB1AC9" w:rsidP="0066667B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F68F4F" w14:textId="77777777" w:rsidR="00FB1AC9" w:rsidRPr="00A429DC" w:rsidRDefault="00FB1AC9" w:rsidP="0066667B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0E47670" w14:textId="5D34C3A6" w:rsidR="00FB1AC9" w:rsidRDefault="00FB1AC9" w:rsidP="0066667B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院级党委教师工作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领导小组</w:t>
            </w:r>
            <w:r w:rsidR="00AE5128">
              <w:rPr>
                <w:rFonts w:ascii="仿宋" w:eastAsia="仿宋" w:hAnsi="仿宋" w:hint="eastAsia"/>
                <w:sz w:val="24"/>
                <w:szCs w:val="24"/>
              </w:rPr>
              <w:t>双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组长签</w:t>
            </w:r>
            <w:r w:rsidRPr="00EE18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</w:p>
          <w:p w14:paraId="57A044A8" w14:textId="77777777" w:rsidR="00FB1AC9" w:rsidRPr="002D28BF" w:rsidRDefault="00FB1AC9" w:rsidP="0066667B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/>
                <w:sz w:val="24"/>
                <w:szCs w:val="24"/>
              </w:rPr>
              <w:t>(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章)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B1AC9" w:rsidRPr="003F271F" w14:paraId="53FE0EC8" w14:textId="77777777" w:rsidTr="00780C80">
        <w:trPr>
          <w:trHeight w:val="237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EB1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项目</w:t>
            </w:r>
          </w:p>
          <w:p w14:paraId="6A87B070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负责</w:t>
            </w:r>
          </w:p>
          <w:p w14:paraId="7288A781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单位</w:t>
            </w:r>
          </w:p>
          <w:p w14:paraId="7F8EF280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08D3" w14:textId="77777777" w:rsidR="00FB1AC9" w:rsidRDefault="00FB1AC9" w:rsidP="0066667B">
            <w:pPr>
              <w:spacing w:line="300" w:lineRule="exact"/>
              <w:ind w:firstLineChars="200" w:firstLine="562"/>
              <w:jc w:val="left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</w:p>
          <w:p w14:paraId="6DA382E2" w14:textId="77777777" w:rsidR="00FB1AC9" w:rsidRPr="00826DFD" w:rsidRDefault="00FB1AC9" w:rsidP="0066667B">
            <w:pPr>
              <w:spacing w:line="300" w:lineRule="exact"/>
              <w:ind w:firstLineChars="200" w:firstLine="562"/>
              <w:jc w:val="left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826DF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 xml:space="preserve">同意推荐□ </w:t>
            </w:r>
            <w:r w:rsidRPr="00826DFD">
              <w:rPr>
                <w:rFonts w:ascii="仿宋" w:eastAsia="仿宋" w:hAnsi="仿宋" w:cs="Times New Roman"/>
                <w:b/>
                <w:sz w:val="28"/>
                <w:szCs w:val="32"/>
              </w:rPr>
              <w:t xml:space="preserve">  </w:t>
            </w:r>
            <w:r w:rsidRPr="00826DF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不同意推荐□</w:t>
            </w:r>
          </w:p>
          <w:p w14:paraId="34E0F83C" w14:textId="77777777" w:rsidR="00FB1AC9" w:rsidRPr="00CF4EA0" w:rsidRDefault="00FB1AC9" w:rsidP="0066667B">
            <w:pPr>
              <w:spacing w:beforeLines="100" w:before="312" w:line="5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单位负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责人</w:t>
            </w:r>
            <w:r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签名：</w:t>
            </w:r>
          </w:p>
          <w:p w14:paraId="359FF16F" w14:textId="77777777" w:rsidR="00FB1AC9" w:rsidRPr="002D28BF" w:rsidRDefault="00FB1AC9" w:rsidP="0066667B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CF4EA0">
              <w:rPr>
                <w:rFonts w:ascii="仿宋" w:eastAsia="仿宋" w:hAnsi="仿宋" w:hint="eastAsia"/>
                <w:sz w:val="24"/>
                <w:szCs w:val="24"/>
              </w:rPr>
              <w:t>（公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14:paraId="392C2B5A" w14:textId="5BA135E8" w:rsidR="00F81611" w:rsidRDefault="00FB1AC9" w:rsidP="00FB1AC9">
      <w:pPr>
        <w:ind w:leftChars="-250" w:left="-525" w:rightChars="-250" w:right="-525"/>
        <w:rPr>
          <w:sz w:val="18"/>
          <w:szCs w:val="20"/>
        </w:rPr>
      </w:pPr>
      <w:r w:rsidRPr="00F81611">
        <w:rPr>
          <w:rFonts w:hint="eastAsia"/>
          <w:sz w:val="18"/>
          <w:szCs w:val="20"/>
        </w:rPr>
        <w:t>注：</w:t>
      </w:r>
      <w:r w:rsidR="00DC039F" w:rsidRPr="00F81611">
        <w:rPr>
          <w:rFonts w:hint="eastAsia"/>
          <w:sz w:val="18"/>
          <w:szCs w:val="20"/>
        </w:rPr>
        <w:t>1</w:t>
      </w:r>
      <w:r w:rsidR="00DC039F" w:rsidRPr="00F81611">
        <w:rPr>
          <w:sz w:val="18"/>
          <w:szCs w:val="20"/>
        </w:rPr>
        <w:t xml:space="preserve">. </w:t>
      </w:r>
      <w:r w:rsidR="00F81611" w:rsidRPr="00F81611">
        <w:rPr>
          <w:rFonts w:hint="eastAsia"/>
          <w:sz w:val="18"/>
          <w:szCs w:val="20"/>
        </w:rPr>
        <w:t>根据教育部要求，师德专项考核实行“党支部-院级党委-学校党委教师工作委员会办公室”</w:t>
      </w:r>
      <w:r w:rsidR="00F81611">
        <w:rPr>
          <w:rFonts w:hint="eastAsia"/>
          <w:sz w:val="18"/>
          <w:szCs w:val="20"/>
        </w:rPr>
        <w:t>三级把关机制；</w:t>
      </w:r>
    </w:p>
    <w:p w14:paraId="0382B0FD" w14:textId="7396A427" w:rsidR="00704865" w:rsidRPr="00F81611" w:rsidRDefault="00F81611" w:rsidP="00FB1AC9">
      <w:pPr>
        <w:ind w:leftChars="-250" w:left="-525" w:rightChars="-250" w:right="-525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 </w:t>
      </w:r>
      <w:r>
        <w:rPr>
          <w:sz w:val="18"/>
          <w:szCs w:val="20"/>
        </w:rPr>
        <w:t xml:space="preserve">   2. </w:t>
      </w:r>
      <w:r>
        <w:rPr>
          <w:rFonts w:hint="eastAsia"/>
          <w:sz w:val="18"/>
          <w:szCs w:val="20"/>
        </w:rPr>
        <w:t>师德专项考核</w:t>
      </w:r>
      <w:r w:rsidR="00DC039F" w:rsidRPr="00F81611">
        <w:rPr>
          <w:rFonts w:hint="eastAsia"/>
          <w:sz w:val="18"/>
          <w:szCs w:val="20"/>
        </w:rPr>
        <w:t>具体</w:t>
      </w:r>
      <w:r>
        <w:rPr>
          <w:rFonts w:hint="eastAsia"/>
          <w:sz w:val="18"/>
          <w:szCs w:val="20"/>
        </w:rPr>
        <w:t>考核</w:t>
      </w:r>
      <w:r w:rsidR="00DC039F" w:rsidRPr="00F81611">
        <w:rPr>
          <w:rFonts w:hint="eastAsia"/>
          <w:sz w:val="18"/>
          <w:szCs w:val="20"/>
        </w:rPr>
        <w:t>形式和内容</w:t>
      </w:r>
      <w:r w:rsidR="00FB1AC9" w:rsidRPr="00F81611">
        <w:rPr>
          <w:rFonts w:hint="eastAsia"/>
          <w:sz w:val="18"/>
          <w:szCs w:val="20"/>
        </w:rPr>
        <w:t>由项目负责单位商请学校</w:t>
      </w:r>
      <w:r w:rsidR="00A133CD" w:rsidRPr="00F81611">
        <w:rPr>
          <w:rFonts w:hint="eastAsia"/>
          <w:sz w:val="18"/>
          <w:szCs w:val="20"/>
        </w:rPr>
        <w:t>党委教师工作委员会</w:t>
      </w:r>
      <w:r w:rsidR="00FB1AC9" w:rsidRPr="00F81611">
        <w:rPr>
          <w:rFonts w:hint="eastAsia"/>
          <w:sz w:val="18"/>
          <w:szCs w:val="20"/>
        </w:rPr>
        <w:t>办公室</w:t>
      </w:r>
      <w:r w:rsidR="00DC039F" w:rsidRPr="00F81611">
        <w:rPr>
          <w:rFonts w:hint="eastAsia"/>
          <w:sz w:val="18"/>
          <w:szCs w:val="20"/>
        </w:rPr>
        <w:t>提出</w:t>
      </w:r>
      <w:r>
        <w:rPr>
          <w:rFonts w:hint="eastAsia"/>
          <w:sz w:val="18"/>
          <w:szCs w:val="20"/>
        </w:rPr>
        <w:t>；</w:t>
      </w:r>
    </w:p>
    <w:p w14:paraId="70237B7C" w14:textId="4C5E45A6" w:rsidR="00DC039F" w:rsidRPr="00FB1AC9" w:rsidRDefault="00DC039F" w:rsidP="00FB1AC9">
      <w:pPr>
        <w:ind w:leftChars="-250" w:left="-525" w:rightChars="-250" w:right="-525"/>
      </w:pPr>
      <w:r w:rsidRPr="00F81611">
        <w:rPr>
          <w:rFonts w:hint="eastAsia"/>
          <w:sz w:val="18"/>
          <w:szCs w:val="20"/>
        </w:rPr>
        <w:t xml:space="preserve"> </w:t>
      </w:r>
      <w:r w:rsidRPr="00F81611">
        <w:rPr>
          <w:sz w:val="18"/>
          <w:szCs w:val="20"/>
        </w:rPr>
        <w:t xml:space="preserve">   </w:t>
      </w:r>
      <w:r w:rsidR="00F81611">
        <w:rPr>
          <w:sz w:val="18"/>
          <w:szCs w:val="20"/>
        </w:rPr>
        <w:t>3</w:t>
      </w:r>
      <w:r w:rsidRPr="00F81611">
        <w:rPr>
          <w:sz w:val="18"/>
          <w:szCs w:val="20"/>
        </w:rPr>
        <w:t xml:space="preserve">. </w:t>
      </w:r>
      <w:r w:rsidRPr="00F81611">
        <w:rPr>
          <w:rFonts w:hint="eastAsia"/>
          <w:sz w:val="18"/>
          <w:szCs w:val="20"/>
        </w:rPr>
        <w:t>此表由项目负责单位存档备查。</w:t>
      </w:r>
    </w:p>
    <w:sectPr w:rsidR="00DC039F" w:rsidRPr="00FB1AC9" w:rsidSect="00780C80">
      <w:footerReference w:type="default" r:id="rId6"/>
      <w:pgSz w:w="11906" w:h="16838"/>
      <w:pgMar w:top="993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C826" w14:textId="77777777" w:rsidR="004970D7" w:rsidRDefault="004970D7">
      <w:r>
        <w:separator/>
      </w:r>
    </w:p>
  </w:endnote>
  <w:endnote w:type="continuationSeparator" w:id="0">
    <w:p w14:paraId="369AF9AC" w14:textId="77777777" w:rsidR="004970D7" w:rsidRDefault="0049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C6A6" w14:textId="13EEC3B1" w:rsidR="00CF4DD2" w:rsidRDefault="004970D7">
    <w:pPr>
      <w:pStyle w:val="a3"/>
      <w:jc w:val="center"/>
    </w:pPr>
  </w:p>
  <w:p w14:paraId="6E45B8A0" w14:textId="77777777" w:rsidR="00CF4DD2" w:rsidRDefault="004970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4509" w14:textId="77777777" w:rsidR="004970D7" w:rsidRDefault="004970D7">
      <w:r>
        <w:separator/>
      </w:r>
    </w:p>
  </w:footnote>
  <w:footnote w:type="continuationSeparator" w:id="0">
    <w:p w14:paraId="3FD45131" w14:textId="77777777" w:rsidR="004970D7" w:rsidRDefault="0049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C9"/>
    <w:rsid w:val="000B4630"/>
    <w:rsid w:val="002D1D22"/>
    <w:rsid w:val="0040162C"/>
    <w:rsid w:val="004970D7"/>
    <w:rsid w:val="005A28E3"/>
    <w:rsid w:val="0070088E"/>
    <w:rsid w:val="00704865"/>
    <w:rsid w:val="00707B19"/>
    <w:rsid w:val="00780C80"/>
    <w:rsid w:val="00883B42"/>
    <w:rsid w:val="008F181F"/>
    <w:rsid w:val="00A133CD"/>
    <w:rsid w:val="00AE5128"/>
    <w:rsid w:val="00D9187B"/>
    <w:rsid w:val="00DC039F"/>
    <w:rsid w:val="00EB4340"/>
    <w:rsid w:val="00F81611"/>
    <w:rsid w:val="00FA6355"/>
    <w:rsid w:val="00FB1AC9"/>
    <w:rsid w:val="00F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EC17D"/>
  <w15:chartTrackingRefBased/>
  <w15:docId w15:val="{3255D505-1248-4D31-BD3E-4741542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1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B1AC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33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 z</dc:creator>
  <cp:keywords/>
  <dc:description/>
  <cp:lastModifiedBy>dx z</cp:lastModifiedBy>
  <cp:revision>63</cp:revision>
  <dcterms:created xsi:type="dcterms:W3CDTF">2025-06-12T02:51:00Z</dcterms:created>
  <dcterms:modified xsi:type="dcterms:W3CDTF">2025-06-18T08:59:00Z</dcterms:modified>
</cp:coreProperties>
</file>