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atLeas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2022年高校教师岗前培训常见问题</w:t>
      </w:r>
    </w:p>
    <w:p>
      <w:pPr>
        <w:widowControl/>
        <w:spacing w:line="580" w:lineRule="atLeast"/>
        <w:jc w:val="center"/>
        <w:rPr>
          <w:rFonts w:ascii="微软雅黑" w:hAnsi="微软雅黑" w:eastAsia="微软雅黑" w:cs="宋体"/>
          <w:color w:val="000000"/>
          <w:kern w:val="0"/>
          <w:sz w:val="23"/>
          <w:szCs w:val="23"/>
        </w:rPr>
      </w:pPr>
      <w:r>
        <w:rPr>
          <w:rFonts w:hint="eastAsia" w:ascii="黑体" w:hAnsi="黑体" w:eastAsia="黑体" w:cs="宋体"/>
          <w:color w:val="000000"/>
          <w:kern w:val="0"/>
          <w:sz w:val="32"/>
          <w:szCs w:val="32"/>
        </w:rPr>
        <w:t>（请另外注意阅读“2022年山东省高校教师岗前培训报名系统使用手册”）</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1.岗前培训笔试合格证书有效期和外省岗前培训合格证有效问题？</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山东省岗前培训笔试合格证书目前没有失效期，即长期有效。取得国家级新入职教师岗前培训合格证或具有外省岗前培训合格证且未过外省岗前培训合格证有效期限的，可免于参加山东省岗前培训和笔试，直接参加面试和认定环节。参训人员所在单位统一要求已取得岗前培训合格证人员继续加强教育基础理论学习的，遵从单位意见。</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2.已经取得高等学校教师资格证书是否参加培训和考试问题？是否可以认定另一任教学科教师资格？</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答：高校教师资格证书全国通用，已经取得高校教师资格证书的，无需重新参加培训、考试和认定。参训人员所在单位统一要求已取得教师资格证书人员继续加强教育基础理论学习的，遵从单位意见。</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为避免浪费行政资源，原则上每人只限取得一个同类别教师资格证书。确因工作需要申请认定其他任教学科教师资格的，须经申请人所在单位审批，申请人须重新参加面试、体检、认定。</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3.培训报名是否需要普通话证书？普通话成绩最迟什么时间取得？</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答：不需要，但是教师资格认定时需要提供普通话证书。播音主持类课程要求普通话等级一级乙等以上，语文教育类课程要求普通话等级二级甲等以上，其他类要求普通话等级二级乙等以上。</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山东省高校教师资格认定时间一般在每年6月中旬至7月初，申请人普通话成绩最迟在6月上旬取得（网上可查询）。因疫情及其他原因推迟教师资格认定时间的，以最新认定时间为准。</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4.密码找回失败无法</w:t>
      </w:r>
      <w:r>
        <w:rPr>
          <w:rFonts w:hint="eastAsia" w:ascii="黑体" w:hAnsi="黑体" w:eastAsia="黑体" w:cs="黑体"/>
          <w:color w:val="000000"/>
          <w:kern w:val="0"/>
          <w:sz w:val="32"/>
          <w:szCs w:val="32"/>
          <w:lang w:val="en-US" w:eastAsia="zh-CN"/>
        </w:rPr>
        <w:t>登录系统</w:t>
      </w:r>
      <w:r>
        <w:rPr>
          <w:rFonts w:hint="eastAsia" w:ascii="黑体" w:hAnsi="黑体" w:eastAsia="黑体" w:cs="黑体"/>
          <w:color w:val="000000"/>
          <w:kern w:val="0"/>
          <w:sz w:val="32"/>
          <w:szCs w:val="32"/>
        </w:rPr>
        <w:t>。</w:t>
      </w:r>
    </w:p>
    <w:p>
      <w:pPr>
        <w:widowControl/>
        <w:spacing w:line="580" w:lineRule="exact"/>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答：请联系</w:t>
      </w:r>
      <w:r>
        <w:rPr>
          <w:rFonts w:hint="eastAsia" w:ascii="仿宋_GB2312" w:hAnsi="仿宋_GB2312" w:eastAsia="仿宋_GB2312" w:cs="仿宋_GB2312"/>
          <w:color w:val="000000"/>
          <w:kern w:val="0"/>
          <w:sz w:val="32"/>
          <w:szCs w:val="32"/>
          <w:lang w:val="en-US" w:eastAsia="zh-CN"/>
        </w:rPr>
        <w:t>学校</w:t>
      </w:r>
      <w:r>
        <w:rPr>
          <w:rFonts w:hint="eastAsia" w:ascii="仿宋_GB2312" w:hAnsi="仿宋_GB2312" w:eastAsia="仿宋_GB2312" w:cs="仿宋_GB2312"/>
          <w:color w:val="000000"/>
          <w:kern w:val="0"/>
          <w:sz w:val="32"/>
          <w:szCs w:val="32"/>
        </w:rPr>
        <w:t>管理员，重置密码。</w:t>
      </w:r>
    </w:p>
    <w:p>
      <w:pPr>
        <w:widowControl/>
        <w:spacing w:line="58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5.因单位变更，现</w:t>
      </w:r>
      <w:r>
        <w:rPr>
          <w:rFonts w:hint="eastAsia" w:ascii="黑体" w:hAnsi="黑体" w:eastAsia="黑体" w:cs="黑体"/>
          <w:color w:val="000000"/>
          <w:kern w:val="0"/>
          <w:sz w:val="32"/>
          <w:szCs w:val="32"/>
          <w:lang w:val="en-US" w:eastAsia="zh-CN"/>
        </w:rPr>
        <w:t>单位</w:t>
      </w:r>
      <w:r>
        <w:rPr>
          <w:rFonts w:hint="eastAsia" w:ascii="黑体" w:hAnsi="黑体" w:eastAsia="黑体" w:cs="黑体"/>
          <w:color w:val="000000"/>
          <w:kern w:val="0"/>
          <w:sz w:val="32"/>
          <w:szCs w:val="32"/>
        </w:rPr>
        <w:t>无法查询本人报名信息。</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答：变更工作单位的，务必在报名之前修改工作单位信息。信息修改之后务必退出系统重新登录，否则</w:t>
      </w:r>
      <w:r>
        <w:rPr>
          <w:rFonts w:hint="eastAsia" w:ascii="仿宋_GB2312" w:hAnsi="仿宋_GB2312" w:eastAsia="仿宋_GB2312" w:cs="仿宋_GB2312"/>
          <w:color w:val="000000"/>
          <w:kern w:val="0"/>
          <w:sz w:val="32"/>
          <w:szCs w:val="32"/>
          <w:lang w:val="en-US" w:eastAsia="zh-CN"/>
        </w:rPr>
        <w:t>现</w:t>
      </w:r>
      <w:r>
        <w:rPr>
          <w:rFonts w:hint="eastAsia" w:ascii="仿宋_GB2312" w:hAnsi="仿宋_GB2312" w:eastAsia="仿宋_GB2312" w:cs="仿宋_GB2312"/>
          <w:color w:val="000000"/>
          <w:kern w:val="0"/>
          <w:sz w:val="32"/>
          <w:szCs w:val="32"/>
        </w:rPr>
        <w:t>单位管理员无法审核报名信息</w:t>
      </w:r>
      <w:bookmarkStart w:id="0" w:name="_GoBack"/>
      <w:bookmarkEnd w:id="0"/>
      <w:r>
        <w:rPr>
          <w:rFonts w:hint="eastAsia" w:ascii="仿宋_GB2312" w:hAnsi="仿宋_GB2312" w:eastAsia="仿宋_GB2312" w:cs="仿宋_GB2312"/>
          <w:color w:val="000000"/>
          <w:kern w:val="0"/>
          <w:sz w:val="32"/>
          <w:szCs w:val="32"/>
        </w:rPr>
        <w:t>。未按要求变更工作单位的，由现单位管理员负责沟通高师中心管理员或沟通原单位管理员按审核不通过处理，参训人员取消报名。参训人员修改工作单位信息之后重新报名。注意：超过报名期限后不得取消报名，否则无法完成报名。</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6.缴费遇到问题怎么办？</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答：确定已经缴费，但系统显示未缴费的，请第一时间反馈学校管理员。一旦缴费成功，无特殊情况不予退费，请慎重缴费及避免重复缴费。</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7.关于学习时长、学习进度问题。</w:t>
      </w:r>
    </w:p>
    <w:p>
      <w:pPr>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答：师德师风模块学习时长原则上应达到100%，其他科目学习时长原则上不低于50%。参训人员所在单位有更高规定的，遵从单位意见。</w:t>
      </w:r>
    </w:p>
    <w:p>
      <w:pPr>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8.关于入职年份和拟聘教师时间问题？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答：</w:t>
      </w:r>
      <w:r>
        <w:rPr>
          <w:rFonts w:hint="eastAsia" w:ascii="仿宋_GB2312" w:hAnsi="仿宋_GB2312" w:eastAsia="仿宋_GB2312" w:cs="仿宋_GB2312"/>
          <w:sz w:val="32"/>
          <w:szCs w:val="32"/>
        </w:rPr>
        <w:t>入职年份：据实填写进入现单位工作年份；拟聘教师时间：填写学校拟聘至教师岗位的时间，一般填写2023年9月。学校已聘至教师岗位的，可据实填写到岗时间。</w:t>
      </w:r>
    </w:p>
    <w:p>
      <w:pPr>
        <w:widowControl/>
        <w:spacing w:line="580" w:lineRule="exact"/>
        <w:ind w:firstLine="640" w:firstLineChars="200"/>
        <w:rPr>
          <w:rFonts w:ascii="仿宋_GB2312" w:hAnsi="仿宋_GB2312" w:eastAsia="仿宋_GB2312" w:cs="仿宋_GB2312"/>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YmQ4M2IzZGJkYmZhMDQzNzcyNWQ0YjU5MTZjZTEifQ=="/>
  </w:docVars>
  <w:rsids>
    <w:rsidRoot w:val="00474DB3"/>
    <w:rsid w:val="00016B88"/>
    <w:rsid w:val="00074ED4"/>
    <w:rsid w:val="000D7E0C"/>
    <w:rsid w:val="00177580"/>
    <w:rsid w:val="00192786"/>
    <w:rsid w:val="001F000A"/>
    <w:rsid w:val="0030325A"/>
    <w:rsid w:val="003219F6"/>
    <w:rsid w:val="00474DB3"/>
    <w:rsid w:val="00510F3A"/>
    <w:rsid w:val="00511612"/>
    <w:rsid w:val="005D1E44"/>
    <w:rsid w:val="00677B01"/>
    <w:rsid w:val="008412F6"/>
    <w:rsid w:val="008B35D0"/>
    <w:rsid w:val="008F227F"/>
    <w:rsid w:val="009D735F"/>
    <w:rsid w:val="00A05D74"/>
    <w:rsid w:val="00B85D13"/>
    <w:rsid w:val="00CD26D0"/>
    <w:rsid w:val="00D05A05"/>
    <w:rsid w:val="00ED774D"/>
    <w:rsid w:val="00FD02EA"/>
    <w:rsid w:val="063134FE"/>
    <w:rsid w:val="07612C2A"/>
    <w:rsid w:val="119D13D4"/>
    <w:rsid w:val="15F03599"/>
    <w:rsid w:val="17124436"/>
    <w:rsid w:val="17642DC6"/>
    <w:rsid w:val="1A263DFD"/>
    <w:rsid w:val="1AF81037"/>
    <w:rsid w:val="2B5828A0"/>
    <w:rsid w:val="387D5266"/>
    <w:rsid w:val="41863A09"/>
    <w:rsid w:val="4C6836E0"/>
    <w:rsid w:val="50FC1A59"/>
    <w:rsid w:val="531A43F6"/>
    <w:rsid w:val="56725887"/>
    <w:rsid w:val="57452CFB"/>
    <w:rsid w:val="582E0BB0"/>
    <w:rsid w:val="62906BEF"/>
    <w:rsid w:val="69926E2C"/>
    <w:rsid w:val="6E8F2972"/>
    <w:rsid w:val="71D84CE0"/>
    <w:rsid w:val="743B2A15"/>
    <w:rsid w:val="754B5E50"/>
    <w:rsid w:val="7946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Company>
  <Pages>3</Pages>
  <Words>1085</Words>
  <Characters>1107</Characters>
  <Lines>8</Lines>
  <Paragraphs>2</Paragraphs>
  <TotalTime>9</TotalTime>
  <ScaleCrop>false</ScaleCrop>
  <LinksUpToDate>false</LinksUpToDate>
  <CharactersWithSpaces>1107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2019-07-22T01:40:00Z</dcterms:created>
  <dc:creator>UU</dc:creator>
  <cp:lastModifiedBy>程文宝</cp:lastModifiedBy>
  <dcterms:modified xsi:type="dcterms:W3CDTF">2022-11-08T09:00:11Z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2EA16E511C7F4008ACBABAA88FA82176</vt:lpwstr>
  </property>
</Properties>
</file>